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C" w:rsidRDefault="00097A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ABC" w:rsidRDefault="00097A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97A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ABC" w:rsidRDefault="00097ABC">
            <w:pPr>
              <w:pStyle w:val="ConsPlusNormal"/>
            </w:pPr>
            <w:r>
              <w:t>10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ABC" w:rsidRDefault="00097ABC">
            <w:pPr>
              <w:pStyle w:val="ConsPlusNormal"/>
              <w:jc w:val="right"/>
            </w:pPr>
            <w:r>
              <w:t>N 2475-01-ЗМО</w:t>
            </w:r>
          </w:p>
        </w:tc>
      </w:tr>
    </w:tbl>
    <w:p w:rsidR="00097ABC" w:rsidRDefault="00097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Title"/>
        <w:jc w:val="center"/>
      </w:pPr>
      <w:r>
        <w:t>ЗАКОН</w:t>
      </w:r>
    </w:p>
    <w:p w:rsidR="00097ABC" w:rsidRDefault="00097ABC">
      <w:pPr>
        <w:pStyle w:val="ConsPlusTitle"/>
        <w:jc w:val="center"/>
      </w:pPr>
    </w:p>
    <w:p w:rsidR="00097ABC" w:rsidRDefault="00097ABC">
      <w:pPr>
        <w:pStyle w:val="ConsPlusTitle"/>
        <w:jc w:val="center"/>
      </w:pPr>
      <w:r>
        <w:t>МУРМАНСКОЙ ОБЛАСТИ</w:t>
      </w:r>
    </w:p>
    <w:p w:rsidR="00097ABC" w:rsidRDefault="00097ABC">
      <w:pPr>
        <w:pStyle w:val="ConsPlusTitle"/>
        <w:ind w:firstLine="540"/>
        <w:jc w:val="both"/>
      </w:pPr>
    </w:p>
    <w:p w:rsidR="00097ABC" w:rsidRDefault="00097ABC">
      <w:pPr>
        <w:pStyle w:val="ConsPlusTitle"/>
        <w:jc w:val="center"/>
      </w:pPr>
      <w:r>
        <w:t>О ЕЖЕМЕСЯЧНОЙ ДЕНЕЖНОЙ ВЫПЛАТЕ НА РЕБЕНКА В ВОЗРАСТЕ ОТ ТРЕХ</w:t>
      </w:r>
    </w:p>
    <w:p w:rsidR="00097ABC" w:rsidRDefault="00097ABC">
      <w:pPr>
        <w:pStyle w:val="ConsPlusTitle"/>
        <w:jc w:val="center"/>
      </w:pPr>
      <w:r>
        <w:t>ДО СЕМИ ЛЕТ ВКЛЮЧИТЕЛЬНО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097ABC" w:rsidRDefault="00097ABC">
      <w:pPr>
        <w:pStyle w:val="ConsPlusNormal"/>
        <w:jc w:val="right"/>
      </w:pPr>
      <w:r>
        <w:t>областной Думой</w:t>
      </w:r>
    </w:p>
    <w:p w:rsidR="00097ABC" w:rsidRDefault="00097ABC">
      <w:pPr>
        <w:pStyle w:val="ConsPlusNormal"/>
        <w:jc w:val="right"/>
      </w:pPr>
      <w:r>
        <w:t>9 апреля 2020 года</w:t>
      </w:r>
    </w:p>
    <w:p w:rsidR="00097ABC" w:rsidRDefault="00097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ABC" w:rsidRDefault="00097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ABC" w:rsidRDefault="00097A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  <w:proofErr w:type="gramEnd"/>
          </w:p>
          <w:p w:rsidR="00097ABC" w:rsidRDefault="00097ABC">
            <w:pPr>
              <w:pStyle w:val="ConsPlusNormal"/>
              <w:jc w:val="center"/>
            </w:pPr>
            <w:r>
              <w:rPr>
                <w:color w:val="392C69"/>
              </w:rPr>
              <w:t>от 31.03.2021 N 2611-01-ЗМО)</w:t>
            </w:r>
          </w:p>
        </w:tc>
      </w:tr>
    </w:tbl>
    <w:p w:rsidR="00097ABC" w:rsidRDefault="00097ABC">
      <w:pPr>
        <w:pStyle w:val="ConsPlusNormal"/>
        <w:jc w:val="both"/>
      </w:pPr>
    </w:p>
    <w:p w:rsidR="00097ABC" w:rsidRDefault="00097AB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ind w:firstLine="540"/>
        <w:jc w:val="both"/>
      </w:pPr>
      <w:proofErr w:type="gramStart"/>
      <w:r>
        <w:t xml:space="preserve">Настоящий Закон в целях повышения доходов семей, имеющих детей,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20.03.2020 N 199 "О дополнительных мерах государственной поддержки семей, имеющих детей" устанавливает размер, порядок и условия предоставления на территории Мурманской области нуждающимся в социальной поддержке семьям, имеющим детей, ежемесячной денежной выплаты на ребенка в возрасте от трех до семи лет включительно (далее - ежемесячная</w:t>
      </w:r>
      <w:proofErr w:type="gramEnd"/>
      <w:r>
        <w:t xml:space="preserve"> выплата).</w:t>
      </w:r>
    </w:p>
    <w:p w:rsidR="00097ABC" w:rsidRDefault="00097AB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Мурманской области от 31.03.2021 N 2611-01-ЗМО)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Title"/>
        <w:ind w:firstLine="540"/>
        <w:jc w:val="both"/>
        <w:outlineLvl w:val="0"/>
      </w:pPr>
      <w:r>
        <w:t>Статья 2. Условия, размер и порядок предоставления ежемесячной выплаты</w:t>
      </w:r>
    </w:p>
    <w:p w:rsidR="00097ABC" w:rsidRDefault="00097ABC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Мурманской области от 31.03.2021 N 2611-01-ЗМО)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ind w:firstLine="540"/>
        <w:jc w:val="both"/>
      </w:pPr>
      <w:r>
        <w:t>1. Ежемесячная выплата предоставляется в случае, если размер среднедушевого дохода семьи не превышает величину прожиточного минимума на душу населения, установленную в Мурманской области на дату обращения за назначением ежемесячной выплаты.</w:t>
      </w:r>
    </w:p>
    <w:p w:rsidR="00097ABC" w:rsidRDefault="00097ABC">
      <w:pPr>
        <w:pStyle w:val="ConsPlusNormal"/>
        <w:spacing w:before="220"/>
        <w:ind w:firstLine="540"/>
        <w:jc w:val="both"/>
      </w:pPr>
      <w:r>
        <w:t>2. Размер ежемесячной выплаты составляет 50 процентов величины прожиточного минимума для детей, установленной в Мурманской области на дату обращения за назначением ежемесячной выплаты.</w:t>
      </w:r>
    </w:p>
    <w:p w:rsidR="00097ABC" w:rsidRDefault="00097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ABC" w:rsidRDefault="00097ABC">
            <w:pPr>
              <w:pStyle w:val="ConsPlusNormal"/>
              <w:jc w:val="both"/>
            </w:pPr>
            <w:r>
              <w:rPr>
                <w:color w:val="392C69"/>
              </w:rPr>
              <w:t>Ежемесячная денежная выплата на ребенка в возрасте от трех до семи лет включительно в размере, предусмотренном абзацем вторым пункта 2 статьи 2, предоставляется с 1 января 2021 года. Перерасчет размера ежемесячной выплаты гражданам, которым она назначена, производится на основании соответствующего заявления, поданного ими после 1 апреля 2021 года.</w:t>
            </w:r>
          </w:p>
        </w:tc>
      </w:tr>
    </w:tbl>
    <w:p w:rsidR="00097ABC" w:rsidRDefault="00097ABC">
      <w:pPr>
        <w:pStyle w:val="ConsPlusNormal"/>
        <w:spacing w:before="280"/>
        <w:ind w:firstLine="540"/>
        <w:jc w:val="both"/>
      </w:pPr>
      <w:r>
        <w:t>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097ABC" w:rsidRDefault="00097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ABC" w:rsidRDefault="00097ABC">
            <w:pPr>
              <w:pStyle w:val="ConsPlusNormal"/>
              <w:jc w:val="both"/>
            </w:pPr>
            <w:r>
              <w:rPr>
                <w:color w:val="392C69"/>
              </w:rPr>
              <w:t>Ежемесячная денежная выплата на ребенка в возрасте от трех до семи лет включительно в размере, предусмотренном абзацем третьим пункта 2 статьи 2, предоставляется с 1 января 2021 года. Перерасчет размера ежемесячной выплаты гражданам, которым она назначена, производится на основании соответствующего заявления, поданного ими после 1 апреля 2021 года.</w:t>
            </w:r>
          </w:p>
        </w:tc>
      </w:tr>
    </w:tbl>
    <w:p w:rsidR="00097ABC" w:rsidRDefault="00097ABC">
      <w:pPr>
        <w:pStyle w:val="ConsPlusNormal"/>
        <w:spacing w:before="280"/>
        <w:ind w:firstLine="540"/>
        <w:jc w:val="both"/>
      </w:pPr>
      <w:r>
        <w:t>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097ABC" w:rsidRDefault="00097ABC">
      <w:pPr>
        <w:pStyle w:val="ConsPlusNormal"/>
        <w:spacing w:before="220"/>
        <w:ind w:firstLine="540"/>
        <w:jc w:val="both"/>
      </w:pPr>
      <w:r>
        <w:t>3. 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детей, установленной в Мурманской области.</w:t>
      </w:r>
    </w:p>
    <w:p w:rsidR="00097ABC" w:rsidRDefault="00097ABC">
      <w:pPr>
        <w:pStyle w:val="ConsPlusNormal"/>
        <w:spacing w:before="220"/>
        <w:ind w:firstLine="540"/>
        <w:jc w:val="both"/>
      </w:pPr>
      <w:r>
        <w:t>4. Порядок предоставления ежемесячной выплаты устанавливается Правительством Мурманской области.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Title"/>
        <w:ind w:firstLine="540"/>
        <w:jc w:val="both"/>
        <w:outlineLvl w:val="0"/>
      </w:pPr>
      <w:r>
        <w:t>Статья 3. Финансовое обеспечение ежемесячной выплаты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ind w:firstLine="540"/>
        <w:jc w:val="both"/>
      </w:pPr>
      <w:r>
        <w:t>Финансовое обеспечение расходов на ежемесячную выплату осуществляется за счет средств областного бюджета и субсидий, предоставляемых из федерального бюджета бюджету Мурманской области в порядке, определяемом Правительством Российской Федерации.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jc w:val="right"/>
      </w:pPr>
      <w:r>
        <w:t>Губернатор</w:t>
      </w:r>
    </w:p>
    <w:p w:rsidR="00097ABC" w:rsidRDefault="00097ABC">
      <w:pPr>
        <w:pStyle w:val="ConsPlusNormal"/>
        <w:jc w:val="right"/>
      </w:pPr>
      <w:r>
        <w:t>Мурманской области</w:t>
      </w:r>
    </w:p>
    <w:p w:rsidR="00097ABC" w:rsidRDefault="00097ABC">
      <w:pPr>
        <w:pStyle w:val="ConsPlusNormal"/>
        <w:jc w:val="right"/>
      </w:pPr>
      <w:r>
        <w:t>А.В.ЧИБИС</w:t>
      </w:r>
    </w:p>
    <w:p w:rsidR="00097ABC" w:rsidRDefault="00097ABC">
      <w:pPr>
        <w:pStyle w:val="ConsPlusNormal"/>
      </w:pPr>
      <w:r>
        <w:t>Мурманск</w:t>
      </w:r>
    </w:p>
    <w:p w:rsidR="00097ABC" w:rsidRDefault="00097ABC">
      <w:pPr>
        <w:pStyle w:val="ConsPlusNormal"/>
        <w:spacing w:before="220"/>
      </w:pPr>
      <w:r>
        <w:t>10 апреля 2020 года</w:t>
      </w:r>
    </w:p>
    <w:p w:rsidR="00097ABC" w:rsidRDefault="00097ABC">
      <w:pPr>
        <w:pStyle w:val="ConsPlusNormal"/>
        <w:spacing w:before="220"/>
      </w:pPr>
      <w:r>
        <w:t>N 2475-01-ЗМО</w:t>
      </w: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jc w:val="both"/>
      </w:pPr>
    </w:p>
    <w:p w:rsidR="00097ABC" w:rsidRDefault="00097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34C" w:rsidRDefault="0061234C"/>
    <w:sectPr w:rsidR="0061234C" w:rsidSect="00FA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ABC"/>
    <w:rsid w:val="00097ABC"/>
    <w:rsid w:val="0061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8D1EC28591EB0D9E0FB6936C04808053D517760954EF6AC0FA1EA670CC04D12529FA108A865CD0BC0D66D13A31278066334FuDR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CD5B21DC56803BD658D1EC28591EB0D9E0FB6936C04808053D517760954EF6AC0FA1EA670CC04D12529FB198A865CD0BC0D66D13A31278066334FuDR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8D08C1E9CFEE099259B2916409D6DE00D340295952BA3880A447E53DDF05D53B2BFB12u8R0M" TargetMode="External"/><Relationship Id="rId5" Type="http://schemas.openxmlformats.org/officeDocument/2006/relationships/hyperlink" Target="consultantplus://offline/ref=582CD5B21DC56803BD658D1EC28591EB0D9E0FB6936C04808053D517760954EF6AC0FA1EA670CC04D12529FB188A865CD0BC0D66D13A31278066334FuDR7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2021-04-09T12:17:00Z</dcterms:created>
  <dcterms:modified xsi:type="dcterms:W3CDTF">2021-04-09T12:18:00Z</dcterms:modified>
</cp:coreProperties>
</file>